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A" w:rsidRPr="00AA5E9D" w:rsidRDefault="0003265C" w:rsidP="00AA5E9D">
      <w:pPr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AA5E9D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</w:t>
      </w:r>
      <w:r w:rsidR="00F34469" w:rsidRPr="00AA5E9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29C5" w:rsidRPr="00AA5E9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086F43" w:rsidRDefault="007B5C7B" w:rsidP="00AA5E9D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el-GR"/>
        </w:rPr>
      </w:pPr>
      <w:r w:rsidRPr="00AA5E9D">
        <w:rPr>
          <w:rFonts w:ascii="Arial" w:eastAsia="Times New Roman" w:hAnsi="Arial" w:cs="Arial"/>
          <w:b/>
          <w:sz w:val="28"/>
          <w:szCs w:val="28"/>
          <w:lang w:val="en-US" w:eastAsia="el-GR"/>
        </w:rPr>
        <w:t>SSI</w:t>
      </w:r>
      <w:r w:rsidRPr="00AA5E9D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 </w:t>
      </w:r>
      <w:r w:rsidR="00086F43" w:rsidRPr="00AA5E9D">
        <w:rPr>
          <w:rFonts w:ascii="Arial" w:eastAsia="Times New Roman" w:hAnsi="Arial" w:cs="Arial"/>
          <w:b/>
          <w:sz w:val="28"/>
          <w:szCs w:val="28"/>
          <w:lang w:eastAsia="el-GR"/>
        </w:rPr>
        <w:t>Ειδικότητα</w:t>
      </w:r>
      <w:r w:rsidRPr="00AA5E9D">
        <w:rPr>
          <w:rFonts w:ascii="Arial" w:eastAsia="Times New Roman" w:hAnsi="Arial" w:cs="Arial"/>
          <w:b/>
          <w:sz w:val="28"/>
          <w:szCs w:val="28"/>
          <w:lang w:eastAsia="el-GR"/>
        </w:rPr>
        <w:t xml:space="preserve">: </w:t>
      </w:r>
      <w:r w:rsidR="00086F43" w:rsidRPr="00AA5E9D">
        <w:rPr>
          <w:rFonts w:ascii="Arial" w:eastAsia="Times New Roman" w:hAnsi="Arial" w:cs="Arial"/>
          <w:b/>
          <w:sz w:val="28"/>
          <w:szCs w:val="28"/>
          <w:lang w:eastAsia="el-GR"/>
        </w:rPr>
        <w:t>Κύματα, Παλίρροιες και ρεύματα</w:t>
      </w:r>
    </w:p>
    <w:p w:rsidR="00AA5E9D" w:rsidRDefault="00AA5E9D" w:rsidP="00AA5E9D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el-GR"/>
        </w:rPr>
      </w:pPr>
    </w:p>
    <w:p w:rsidR="00AA5E9D" w:rsidRPr="00AA5E9D" w:rsidRDefault="00AA5E9D" w:rsidP="00AA5E9D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el-GR"/>
        </w:rPr>
      </w:pPr>
      <w:r w:rsidRPr="00AA5E9D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6117A18A" wp14:editId="629D1CA6">
            <wp:extent cx="3600450" cy="1990725"/>
            <wp:effectExtent l="0" t="0" r="0" b="9525"/>
            <wp:docPr id="18" name="Εικόνα 18" descr="w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t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"Έχετε ποτέ ονειρευτεί να </w:t>
      </w:r>
      <w:proofErr w:type="spellStart"/>
      <w:r w:rsidRPr="00AA5E9D">
        <w:rPr>
          <w:rFonts w:ascii="Arial" w:eastAsia="Times New Roman" w:hAnsi="Arial" w:cs="Arial"/>
          <w:sz w:val="24"/>
          <w:szCs w:val="24"/>
          <w:lang w:eastAsia="el-GR"/>
        </w:rPr>
        <w:t>γλυστράτε</w:t>
      </w:r>
      <w:proofErr w:type="spellEnd"/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με τ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ρεύματα και να βλέπετε τους καρχαρίες και δελφίνια ταυτόχρονα;"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Επαρκής κατάρτιση στη κατάδυση είναι το κλειδί για αυτό το είδος της εμπειρίας και ως εκ τούτου, τα κύματα, Παλίρροιες και ρεύματα είναι απαραίτητο για κάθε φιλόδοξο δύτη.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Όποιος θέλει να βουτήξει σε διακοπές στις ανωτέρω 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καταστάσεις 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θα πρέπει να κατανοήσει και να γνωρίζει πώς να χειρίζεται τις κινήσεις του νερού.  Αυτό μπορεί να είναι τα κύματα όταν 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>μπαίνουμε στην θάλασσα α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πό την ακτή, ή το τρέχον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ρεύμα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σε ένα κανάλι δίπλα σε ένα νησί, ή απλά 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το ρεύμα σε 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μια βουτιά.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Υπάρχουν πολλά πράγματα που πρέπει να μάθ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ετε 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για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τα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ρεύματα όπως: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Εάν </w:t>
      </w:r>
      <w:r w:rsidR="00774BD0"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το ρεύμα κινείται </w:t>
      </w:r>
      <w:proofErr w:type="spellStart"/>
      <w:r w:rsidR="00AA5E9D">
        <w:rPr>
          <w:rFonts w:ascii="Arial" w:eastAsia="Times New Roman" w:hAnsi="Arial" w:cs="Arial"/>
          <w:sz w:val="24"/>
          <w:szCs w:val="24"/>
          <w:lang w:eastAsia="el-GR"/>
        </w:rPr>
        <w:t>αντιθετα</w:t>
      </w:r>
      <w:proofErr w:type="spellEnd"/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 από τον δύτη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 με πόση ένταση ρεύματος μπορεί να ανταπεξέλθει ένας δύτης? Πώς μπορεί κάποιος να υπολογίσει την 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τη δύναμη ενός ρεύματος και να σχεδιάσουν την κατάδυση αναλόγως; Κύματα, Παλίρροιες και ρεύματα μπορεί να σας βοηθήσει να απαντήσε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>τε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 σε όλα αυτά τα ερωτήματα. Διδάσκεται σε συνδυασμό με 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κατ’ 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ελάχιστο 2 βουτιές.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Περιεχόμενο μαθήματος: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• Εξοπλισμός για κύματα, παλίρροιες και ρεύματα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>• Βασικά στοιχεία τ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ων κυμάτων, παλιρροιών και ρευμάτων </w:t>
      </w:r>
    </w:p>
    <w:p w:rsidR="00086F43" w:rsidRPr="00AA5E9D" w:rsidRDefault="00086F43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5E9D">
        <w:rPr>
          <w:rFonts w:ascii="Arial" w:eastAsia="Times New Roman" w:hAnsi="Arial" w:cs="Arial"/>
          <w:sz w:val="24"/>
          <w:szCs w:val="24"/>
          <w:lang w:eastAsia="el-GR"/>
        </w:rPr>
        <w:t xml:space="preserve">• Διαδικασίες για 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>κ</w:t>
      </w:r>
      <w:r w:rsidRPr="00AA5E9D">
        <w:rPr>
          <w:rFonts w:ascii="Arial" w:eastAsia="Times New Roman" w:hAnsi="Arial" w:cs="Arial"/>
          <w:sz w:val="24"/>
          <w:szCs w:val="24"/>
          <w:lang w:eastAsia="el-GR"/>
        </w:rPr>
        <w:t>αταδύσεις</w:t>
      </w:r>
      <w:r w:rsidR="00AA5E9D">
        <w:rPr>
          <w:rFonts w:ascii="Arial" w:eastAsia="Times New Roman" w:hAnsi="Arial" w:cs="Arial"/>
          <w:sz w:val="24"/>
          <w:szCs w:val="24"/>
          <w:lang w:eastAsia="el-GR"/>
        </w:rPr>
        <w:t xml:space="preserve"> από την ακτή</w:t>
      </w:r>
    </w:p>
    <w:p w:rsidR="00086F43" w:rsidRPr="00AA5E9D" w:rsidRDefault="00AA5E9D" w:rsidP="00AA5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• Διαδικασίες για κ</w:t>
      </w:r>
      <w:bookmarkStart w:id="0" w:name="_GoBack"/>
      <w:bookmarkEnd w:id="0"/>
      <w:r w:rsidR="00086F43" w:rsidRPr="00AA5E9D">
        <w:rPr>
          <w:rFonts w:ascii="Arial" w:eastAsia="Times New Roman" w:hAnsi="Arial" w:cs="Arial"/>
          <w:sz w:val="24"/>
          <w:szCs w:val="24"/>
          <w:lang w:eastAsia="el-GR"/>
        </w:rPr>
        <w:t>αταδύσεις από σκάφος</w:t>
      </w:r>
    </w:p>
    <w:p w:rsidR="002F0E0B" w:rsidRPr="002F0E0B" w:rsidRDefault="002F0E0B" w:rsidP="002F0E0B">
      <w:pPr>
        <w:rPr>
          <w:sz w:val="28"/>
          <w:szCs w:val="28"/>
          <w:lang w:val="en-US"/>
        </w:rPr>
      </w:pPr>
    </w:p>
    <w:sectPr w:rsidR="002F0E0B" w:rsidRPr="002F0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35299"/>
    <w:multiLevelType w:val="multilevel"/>
    <w:tmpl w:val="0CD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94AF2"/>
    <w:multiLevelType w:val="multilevel"/>
    <w:tmpl w:val="CBA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B0D41"/>
    <w:multiLevelType w:val="multilevel"/>
    <w:tmpl w:val="694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086F43"/>
    <w:rsid w:val="002F0E0B"/>
    <w:rsid w:val="00342F66"/>
    <w:rsid w:val="00355725"/>
    <w:rsid w:val="003B2BCC"/>
    <w:rsid w:val="00530D56"/>
    <w:rsid w:val="0062507C"/>
    <w:rsid w:val="00774BD0"/>
    <w:rsid w:val="007B5C7B"/>
    <w:rsid w:val="007F0ACA"/>
    <w:rsid w:val="008450D4"/>
    <w:rsid w:val="008A7067"/>
    <w:rsid w:val="009159D9"/>
    <w:rsid w:val="009A7A00"/>
    <w:rsid w:val="00AA5E9D"/>
    <w:rsid w:val="00BE6426"/>
    <w:rsid w:val="00D5379A"/>
    <w:rsid w:val="00F34469"/>
    <w:rsid w:val="00F44806"/>
    <w:rsid w:val="00F7191A"/>
    <w:rsid w:val="00F86EB2"/>
    <w:rsid w:val="00FD62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5</cp:revision>
  <dcterms:created xsi:type="dcterms:W3CDTF">2016-11-18T18:48:00Z</dcterms:created>
  <dcterms:modified xsi:type="dcterms:W3CDTF">2016-11-21T11:07:00Z</dcterms:modified>
</cp:coreProperties>
</file>